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F4E2B36" w14:textId="77777777" w:rsidR="00E20B8A" w:rsidRDefault="00000000">
      <w:pPr>
        <w:pStyle w:val="Title"/>
        <w:spacing w:after="200"/>
        <w:rPr>
          <w:rFonts w:ascii="Poppins" w:eastAsia="Poppins" w:hAnsi="Poppins" w:cs="Poppins"/>
          <w:color w:val="097878"/>
          <w:sz w:val="44"/>
          <w:szCs w:val="44"/>
        </w:rPr>
      </w:pPr>
      <w:bookmarkStart w:id="0" w:name="_g140bldsivx9" w:colFirst="0" w:colLast="0"/>
      <w:bookmarkEnd w:id="0"/>
      <w:r>
        <w:rPr>
          <w:rFonts w:ascii="Poppins" w:eastAsia="Poppins" w:hAnsi="Poppins" w:cs="Poppins"/>
          <w:color w:val="097878"/>
          <w:sz w:val="44"/>
          <w:szCs w:val="44"/>
        </w:rPr>
        <w:t>The 5-Box Scenario Planning Tool (and Sample)</w:t>
      </w:r>
    </w:p>
    <w:p w14:paraId="64DC89DC" w14:textId="77777777" w:rsidR="00E20B8A" w:rsidRDefault="00000000">
      <w:pPr>
        <w:pStyle w:val="Heading1"/>
        <w:rPr>
          <w:rFonts w:ascii="Proxima Nova" w:eastAsia="Proxima Nova" w:hAnsi="Proxima Nova" w:cs="Proxima Nova"/>
          <w:color w:val="097878"/>
          <w:sz w:val="36"/>
          <w:szCs w:val="36"/>
        </w:rPr>
      </w:pPr>
      <w:bookmarkStart w:id="1" w:name="_bz5okoolwecf" w:colFirst="0" w:colLast="0"/>
      <w:bookmarkEnd w:id="1"/>
      <w:r>
        <w:rPr>
          <w:rFonts w:ascii="Proxima Nova" w:eastAsia="Proxima Nova" w:hAnsi="Proxima Nova" w:cs="Proxima Nova"/>
          <w:color w:val="097878"/>
          <w:sz w:val="36"/>
          <w:szCs w:val="36"/>
        </w:rPr>
        <w:t>Step 1. Construct the Scenarios</w:t>
      </w:r>
    </w:p>
    <w:tbl>
      <w:tblPr>
        <w:tblStyle w:val="a"/>
        <w:tblW w:w="14400" w:type="dxa"/>
        <w:jc w:val="center"/>
        <w:tblBorders>
          <w:top w:val="single" w:sz="8" w:space="0" w:color="E4DEDB"/>
          <w:left w:val="single" w:sz="8" w:space="0" w:color="E4DEDB"/>
          <w:bottom w:val="single" w:sz="8" w:space="0" w:color="E4DEDB"/>
          <w:right w:val="single" w:sz="8" w:space="0" w:color="E4DEDB"/>
          <w:insideH w:val="single" w:sz="8" w:space="0" w:color="E4DEDB"/>
          <w:insideV w:val="single" w:sz="8" w:space="0" w:color="E4DEDB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3810"/>
        <w:gridCol w:w="3810"/>
        <w:gridCol w:w="3810"/>
      </w:tblGrid>
      <w:tr w:rsidR="00E20B8A" w14:paraId="27490772" w14:textId="77777777">
        <w:trPr>
          <w:trHeight w:val="465"/>
          <w:jc w:val="center"/>
        </w:trPr>
        <w:tc>
          <w:tcPr>
            <w:tcW w:w="2970" w:type="dxa"/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1B58E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  <w:color w:val="FFFFFF"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  <w:t xml:space="preserve">Assumptions </w:t>
            </w:r>
            <w:r>
              <w:rPr>
                <w:rFonts w:ascii="Nova Mono" w:eastAsia="Nova Mono" w:hAnsi="Nova Mono" w:cs="Nova Mono"/>
                <w:color w:val="FFFFFF"/>
                <w:sz w:val="26"/>
                <w:szCs w:val="26"/>
              </w:rPr>
              <w:t>↓</w:t>
            </w:r>
          </w:p>
        </w:tc>
        <w:tc>
          <w:tcPr>
            <w:tcW w:w="3810" w:type="dxa"/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EF35D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  <w:t>Scenario A: [Name]</w:t>
            </w:r>
          </w:p>
        </w:tc>
        <w:tc>
          <w:tcPr>
            <w:tcW w:w="3810" w:type="dxa"/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AE41F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  <w:t>Scenario B: [Name]</w:t>
            </w:r>
          </w:p>
        </w:tc>
        <w:tc>
          <w:tcPr>
            <w:tcW w:w="3810" w:type="dxa"/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E289E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  <w:t>Scenario C: [Name]</w:t>
            </w:r>
          </w:p>
        </w:tc>
      </w:tr>
      <w:tr w:rsidR="00E20B8A" w14:paraId="649A0523" w14:textId="77777777">
        <w:trPr>
          <w:jc w:val="center"/>
        </w:trPr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F7648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Key Assumption</w:t>
            </w:r>
            <w:r>
              <w:rPr>
                <w:rFonts w:ascii="Proxima Nova" w:eastAsia="Proxima Nova" w:hAnsi="Proxima Nova" w:cs="Proxima Nova"/>
                <w:vertAlign w:val="superscript"/>
              </w:rPr>
              <w:footnoteReference w:id="1"/>
            </w:r>
          </w:p>
          <w:p w14:paraId="61598823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(e.g., Timing: When do we think the restrictions resulting from the pandemic will end?) 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89AB4" w14:textId="77777777" w:rsidR="00E20B8A" w:rsidRDefault="00E20B8A">
            <w:pPr>
              <w:widowControl w:val="0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3CC20" w14:textId="77777777" w:rsidR="00E20B8A" w:rsidRDefault="00E20B8A">
            <w:pPr>
              <w:widowControl w:val="0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AAE35" w14:textId="77777777" w:rsidR="00E20B8A" w:rsidRDefault="00E20B8A">
            <w:pPr>
              <w:widowControl w:val="0"/>
              <w:rPr>
                <w:rFonts w:ascii="Proxima Nova" w:eastAsia="Proxima Nova" w:hAnsi="Proxima Nova" w:cs="Proxima Nova"/>
              </w:rPr>
            </w:pPr>
          </w:p>
        </w:tc>
      </w:tr>
      <w:tr w:rsidR="00E20B8A" w14:paraId="349EB52C" w14:textId="77777777">
        <w:trPr>
          <w:jc w:val="center"/>
        </w:trPr>
        <w:tc>
          <w:tcPr>
            <w:tcW w:w="2970" w:type="dxa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40069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Programmatic Impact:</w:t>
            </w:r>
            <w:r>
              <w:rPr>
                <w:rFonts w:ascii="Proxima Nova" w:eastAsia="Proxima Nova" w:hAnsi="Proxima Nova" w:cs="Proxima Nova"/>
              </w:rPr>
              <w:t xml:space="preserve"> How deeply would our programs be impacted (and how)? </w:t>
            </w:r>
          </w:p>
        </w:tc>
        <w:tc>
          <w:tcPr>
            <w:tcW w:w="3810" w:type="dxa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076D1" w14:textId="77777777" w:rsidR="00E20B8A" w:rsidRDefault="00E20B8A">
            <w:pPr>
              <w:widowControl w:val="0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3810" w:type="dxa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AEC04" w14:textId="77777777" w:rsidR="00E20B8A" w:rsidRDefault="00E20B8A">
            <w:pPr>
              <w:widowControl w:val="0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3810" w:type="dxa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D4939" w14:textId="77777777" w:rsidR="00E20B8A" w:rsidRDefault="00E20B8A">
            <w:pPr>
              <w:widowControl w:val="0"/>
              <w:rPr>
                <w:rFonts w:ascii="Proxima Nova" w:eastAsia="Proxima Nova" w:hAnsi="Proxima Nova" w:cs="Proxima Nova"/>
              </w:rPr>
            </w:pPr>
          </w:p>
        </w:tc>
      </w:tr>
      <w:tr w:rsidR="00E20B8A" w14:paraId="61EC4C03" w14:textId="77777777">
        <w:trPr>
          <w:jc w:val="center"/>
        </w:trPr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92BEE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b/>
              </w:rPr>
              <w:t>Financial Impact:</w:t>
            </w:r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r>
              <w:rPr>
                <w:rFonts w:ascii="Proxima Nova" w:eastAsia="Proxima Nova" w:hAnsi="Proxima Nova" w:cs="Proxima Nova"/>
              </w:rPr>
              <w:t>How will our finances (especially revenues) be impacted?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72639" w14:textId="77777777" w:rsidR="00E20B8A" w:rsidRDefault="00E20B8A">
            <w:pPr>
              <w:widowControl w:val="0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22D9B" w14:textId="77777777" w:rsidR="00E20B8A" w:rsidRDefault="00E20B8A">
            <w:pPr>
              <w:widowControl w:val="0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C3F12" w14:textId="77777777" w:rsidR="00E20B8A" w:rsidRDefault="00E20B8A">
            <w:pPr>
              <w:widowControl w:val="0"/>
              <w:rPr>
                <w:rFonts w:ascii="Proxima Nova" w:eastAsia="Proxima Nova" w:hAnsi="Proxima Nova" w:cs="Proxima Nova"/>
              </w:rPr>
            </w:pPr>
          </w:p>
        </w:tc>
      </w:tr>
      <w:tr w:rsidR="00E20B8A" w14:paraId="7F6CF1F6" w14:textId="77777777">
        <w:trPr>
          <w:jc w:val="center"/>
        </w:trPr>
        <w:tc>
          <w:tcPr>
            <w:tcW w:w="2970" w:type="dxa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CEAF4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People Impact: </w:t>
            </w:r>
            <w:r>
              <w:rPr>
                <w:rFonts w:ascii="Proxima Nova" w:eastAsia="Proxima Nova" w:hAnsi="Proxima Nova" w:cs="Proxima Nova"/>
              </w:rPr>
              <w:t>How would this impact our staff, volunteers, clients, partners, etc.?</w:t>
            </w:r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</w:p>
        </w:tc>
        <w:tc>
          <w:tcPr>
            <w:tcW w:w="3810" w:type="dxa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E60A3" w14:textId="77777777" w:rsidR="00E20B8A" w:rsidRDefault="00E20B8A">
            <w:pPr>
              <w:widowControl w:val="0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3810" w:type="dxa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E50CA" w14:textId="77777777" w:rsidR="00E20B8A" w:rsidRDefault="00E20B8A">
            <w:pPr>
              <w:widowControl w:val="0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3810" w:type="dxa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E2DBA" w14:textId="77777777" w:rsidR="00E20B8A" w:rsidRDefault="00E20B8A">
            <w:pPr>
              <w:widowControl w:val="0"/>
              <w:rPr>
                <w:rFonts w:ascii="Proxima Nova" w:eastAsia="Proxima Nova" w:hAnsi="Proxima Nova" w:cs="Proxima Nova"/>
              </w:rPr>
            </w:pPr>
          </w:p>
        </w:tc>
      </w:tr>
      <w:tr w:rsidR="00E20B8A" w14:paraId="298E41ED" w14:textId="77777777">
        <w:trPr>
          <w:trHeight w:val="1575"/>
          <w:jc w:val="center"/>
        </w:trPr>
        <w:tc>
          <w:tcPr>
            <w:tcW w:w="29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B6FD1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Scenario Summary </w:t>
            </w:r>
            <w:r>
              <w:rPr>
                <w:rFonts w:ascii="Nova Mono" w:eastAsia="Nova Mono" w:hAnsi="Nova Mono" w:cs="Nova Mono"/>
              </w:rPr>
              <w:t>→</w:t>
            </w: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D6BBC" w14:textId="77777777" w:rsidR="00E20B8A" w:rsidRDefault="00E20B8A">
            <w:pPr>
              <w:widowControl w:val="0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AD7BA" w14:textId="77777777" w:rsidR="00E20B8A" w:rsidRDefault="00E20B8A">
            <w:pPr>
              <w:widowControl w:val="0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3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2B88A" w14:textId="77777777" w:rsidR="00E20B8A" w:rsidRDefault="00E20B8A">
            <w:pPr>
              <w:widowControl w:val="0"/>
              <w:rPr>
                <w:rFonts w:ascii="Proxima Nova" w:eastAsia="Proxima Nova" w:hAnsi="Proxima Nova" w:cs="Proxima Nova"/>
              </w:rPr>
            </w:pPr>
          </w:p>
        </w:tc>
      </w:tr>
    </w:tbl>
    <w:p w14:paraId="5183F8FD" w14:textId="77777777" w:rsidR="00E20B8A" w:rsidRDefault="00000000">
      <w:pPr>
        <w:pStyle w:val="Heading1"/>
        <w:rPr>
          <w:rFonts w:ascii="Proxima Nova" w:eastAsia="Proxima Nova" w:hAnsi="Proxima Nova" w:cs="Proxima Nova"/>
          <w:color w:val="097878"/>
          <w:sz w:val="36"/>
          <w:szCs w:val="36"/>
        </w:rPr>
      </w:pPr>
      <w:bookmarkStart w:id="2" w:name="_e7vjq8qw4wo8" w:colFirst="0" w:colLast="0"/>
      <w:bookmarkEnd w:id="2"/>
      <w:r>
        <w:rPr>
          <w:rFonts w:ascii="Proxima Nova" w:eastAsia="Proxima Nova" w:hAnsi="Proxima Nova" w:cs="Proxima Nova"/>
          <w:color w:val="097878"/>
          <w:sz w:val="36"/>
          <w:szCs w:val="36"/>
        </w:rPr>
        <w:lastRenderedPageBreak/>
        <w:t>Step 2. Create an Action Plan for One Scenario</w:t>
      </w:r>
    </w:p>
    <w:tbl>
      <w:tblPr>
        <w:tblStyle w:val="a0"/>
        <w:tblW w:w="14355" w:type="dxa"/>
        <w:jc w:val="center"/>
        <w:tblBorders>
          <w:top w:val="single" w:sz="8" w:space="0" w:color="E4DEDB"/>
          <w:left w:val="single" w:sz="8" w:space="0" w:color="E4DEDB"/>
          <w:bottom w:val="single" w:sz="8" w:space="0" w:color="E4DEDB"/>
          <w:right w:val="single" w:sz="8" w:space="0" w:color="E4DEDB"/>
          <w:insideH w:val="single" w:sz="8" w:space="0" w:color="E4DEDB"/>
          <w:insideV w:val="single" w:sz="8" w:space="0" w:color="E4DEDB"/>
        </w:tblBorders>
        <w:tblLayout w:type="fixed"/>
        <w:tblLook w:val="0600" w:firstRow="0" w:lastRow="0" w:firstColumn="0" w:lastColumn="0" w:noHBand="1" w:noVBand="1"/>
      </w:tblPr>
      <w:tblGrid>
        <w:gridCol w:w="7185"/>
        <w:gridCol w:w="7170"/>
      </w:tblGrid>
      <w:tr w:rsidR="00E20B8A" w14:paraId="47DC7D04" w14:textId="77777777">
        <w:trPr>
          <w:jc w:val="center"/>
        </w:trPr>
        <w:tc>
          <w:tcPr>
            <w:tcW w:w="7185" w:type="dxa"/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3DE39" w14:textId="77777777" w:rsidR="00E20B8A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  <w:t xml:space="preserve">Scenario Name and Description </w:t>
            </w:r>
          </w:p>
        </w:tc>
        <w:tc>
          <w:tcPr>
            <w:tcW w:w="7170" w:type="dxa"/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10227" w14:textId="77777777" w:rsidR="00E20B8A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  <w:t>Our Strategy</w:t>
            </w:r>
            <w:r>
              <w:rPr>
                <w:rFonts w:ascii="Proxima Nova" w:eastAsia="Proxima Nova" w:hAnsi="Proxima Nova" w:cs="Proxima Nova"/>
                <w:color w:val="FFFFFF"/>
                <w:sz w:val="26"/>
                <w:szCs w:val="26"/>
              </w:rPr>
              <w:t xml:space="preserve"> </w:t>
            </w:r>
          </w:p>
        </w:tc>
      </w:tr>
      <w:tr w:rsidR="00E20B8A" w14:paraId="58BAD999" w14:textId="77777777">
        <w:trPr>
          <w:jc w:val="center"/>
        </w:trPr>
        <w:tc>
          <w:tcPr>
            <w:tcW w:w="7185" w:type="dxa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4DD30" w14:textId="77777777" w:rsidR="00E20B8A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</w:rPr>
              <w:t>Copy and paste the scenario name and scenario summary from the “Constructing the Scenarios” page here.</w:t>
            </w:r>
          </w:p>
        </w:tc>
        <w:tc>
          <w:tcPr>
            <w:tcW w:w="7170" w:type="dxa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6795D" w14:textId="77777777" w:rsidR="00E20B8A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</w:rPr>
              <w:t>The overall approach you’ll take if the scenario comes true.</w:t>
            </w:r>
          </w:p>
        </w:tc>
      </w:tr>
      <w:tr w:rsidR="00E20B8A" w14:paraId="37F0BDB9" w14:textId="77777777">
        <w:trPr>
          <w:trHeight w:val="1695"/>
          <w:jc w:val="center"/>
        </w:trPr>
        <w:tc>
          <w:tcPr>
            <w:tcW w:w="7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AA33E" w14:textId="77777777" w:rsidR="00E20B8A" w:rsidRDefault="00E20B8A">
            <w:pPr>
              <w:widowControl w:val="0"/>
              <w:rPr>
                <w:rFonts w:ascii="Proxima Nova" w:eastAsia="Proxima Nova" w:hAnsi="Proxima Nova" w:cs="Proxima Nova"/>
                <w:b/>
              </w:rPr>
            </w:pP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54123" w14:textId="77777777" w:rsidR="00E20B8A" w:rsidRDefault="00E20B8A">
            <w:pPr>
              <w:widowControl w:val="0"/>
              <w:rPr>
                <w:rFonts w:ascii="Proxima Nova" w:eastAsia="Proxima Nova" w:hAnsi="Proxima Nova" w:cs="Proxima Nova"/>
                <w:b/>
              </w:rPr>
            </w:pPr>
          </w:p>
        </w:tc>
      </w:tr>
      <w:tr w:rsidR="00E20B8A" w14:paraId="2F3FDD7A" w14:textId="77777777">
        <w:trPr>
          <w:trHeight w:val="345"/>
          <w:jc w:val="center"/>
        </w:trPr>
        <w:tc>
          <w:tcPr>
            <w:tcW w:w="7185" w:type="dxa"/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B2C2A" w14:textId="77777777" w:rsidR="00E20B8A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  <w:t xml:space="preserve">Immediate Next Steps, Timelines, and Owners </w:t>
            </w:r>
          </w:p>
        </w:tc>
        <w:tc>
          <w:tcPr>
            <w:tcW w:w="7170" w:type="dxa"/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A0573" w14:textId="77777777" w:rsidR="00E20B8A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  <w:t xml:space="preserve">Ideas for Future Consideration </w:t>
            </w:r>
          </w:p>
        </w:tc>
      </w:tr>
      <w:tr w:rsidR="00E20B8A" w14:paraId="1873F3F4" w14:textId="77777777">
        <w:trPr>
          <w:trHeight w:val="345"/>
          <w:jc w:val="center"/>
        </w:trPr>
        <w:tc>
          <w:tcPr>
            <w:tcW w:w="7185" w:type="dxa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05CD9" w14:textId="77777777" w:rsidR="00E20B8A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List the actions you’ll take to pursue the strategy. These could be “no regrets” moves, options to buy you time, and/or innovative ideas you want to try out.</w:t>
            </w:r>
          </w:p>
        </w:tc>
        <w:tc>
          <w:tcPr>
            <w:tcW w:w="7170" w:type="dxa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6CE45" w14:textId="77777777" w:rsidR="00E20B8A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Keep track of things you want to do eventually as the scenario becomes more likely to happen. You can also use this section as a parking lot for ideas.</w:t>
            </w:r>
          </w:p>
        </w:tc>
      </w:tr>
      <w:tr w:rsidR="00E20B8A" w14:paraId="44A35AD5" w14:textId="77777777">
        <w:trPr>
          <w:trHeight w:val="1695"/>
          <w:jc w:val="center"/>
        </w:trPr>
        <w:tc>
          <w:tcPr>
            <w:tcW w:w="7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284AC" w14:textId="77777777" w:rsidR="00E20B8A" w:rsidRDefault="00E20B8A">
            <w:pPr>
              <w:widowControl w:val="0"/>
              <w:rPr>
                <w:rFonts w:ascii="Proxima Nova" w:eastAsia="Proxima Nova" w:hAnsi="Proxima Nova" w:cs="Proxima Nova"/>
                <w:b/>
              </w:rPr>
            </w:pP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89AB1" w14:textId="77777777" w:rsidR="00E20B8A" w:rsidRDefault="00E20B8A">
            <w:pPr>
              <w:widowControl w:val="0"/>
              <w:rPr>
                <w:rFonts w:ascii="Proxima Nova" w:eastAsia="Proxima Nova" w:hAnsi="Proxima Nova" w:cs="Proxima Nova"/>
                <w:b/>
              </w:rPr>
            </w:pPr>
          </w:p>
        </w:tc>
      </w:tr>
      <w:tr w:rsidR="00E20B8A" w14:paraId="42789A75" w14:textId="77777777">
        <w:trPr>
          <w:trHeight w:val="495"/>
          <w:jc w:val="center"/>
        </w:trPr>
        <w:tc>
          <w:tcPr>
            <w:tcW w:w="14355" w:type="dxa"/>
            <w:gridSpan w:val="2"/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071BF" w14:textId="77777777" w:rsidR="00E20B8A" w:rsidRDefault="00000000">
            <w:pPr>
              <w:widowControl w:val="0"/>
              <w:ind w:left="720"/>
              <w:jc w:val="center"/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  <w:t xml:space="preserve">Indicators to Track (and Owners) </w:t>
            </w:r>
          </w:p>
        </w:tc>
      </w:tr>
      <w:tr w:rsidR="00E20B8A" w14:paraId="171870E5" w14:textId="77777777">
        <w:trPr>
          <w:trHeight w:val="495"/>
          <w:jc w:val="center"/>
        </w:trPr>
        <w:tc>
          <w:tcPr>
            <w:tcW w:w="14355" w:type="dxa"/>
            <w:gridSpan w:val="2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A4DD3" w14:textId="77777777" w:rsidR="00E20B8A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</w:rPr>
              <w:t>Note metrics to track. These could be metrics that indicate if a scenario is coming true and/or that help you see if the steps you’ve taken so far are successful.</w:t>
            </w:r>
          </w:p>
        </w:tc>
      </w:tr>
      <w:tr w:rsidR="00E20B8A" w14:paraId="349E5FAE" w14:textId="77777777">
        <w:trPr>
          <w:trHeight w:val="1695"/>
          <w:jc w:val="center"/>
        </w:trPr>
        <w:tc>
          <w:tcPr>
            <w:tcW w:w="1435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FC17B" w14:textId="77777777" w:rsidR="00E20B8A" w:rsidRDefault="00E20B8A">
            <w:pPr>
              <w:widowControl w:val="0"/>
              <w:rPr>
                <w:rFonts w:ascii="Proxima Nova" w:eastAsia="Proxima Nova" w:hAnsi="Proxima Nova" w:cs="Proxima Nova"/>
                <w:b/>
              </w:rPr>
            </w:pPr>
          </w:p>
        </w:tc>
      </w:tr>
    </w:tbl>
    <w:p w14:paraId="5AABED9D" w14:textId="77777777" w:rsidR="00E20B8A" w:rsidRDefault="00000000" w:rsidP="00C542F5">
      <w:pPr>
        <w:pStyle w:val="Title"/>
        <w:spacing w:after="0"/>
        <w:rPr>
          <w:rFonts w:ascii="Poppins" w:eastAsia="Poppins" w:hAnsi="Poppins" w:cs="Poppins"/>
          <w:color w:val="097878"/>
          <w:sz w:val="44"/>
          <w:szCs w:val="44"/>
        </w:rPr>
      </w:pPr>
      <w:bookmarkStart w:id="3" w:name="_yy4m2ppmtwm1" w:colFirst="0" w:colLast="0"/>
      <w:bookmarkStart w:id="4" w:name="_64fc2za3puk" w:colFirst="0" w:colLast="0"/>
      <w:bookmarkEnd w:id="3"/>
      <w:bookmarkEnd w:id="4"/>
      <w:r>
        <w:rPr>
          <w:rFonts w:ascii="Poppins" w:eastAsia="Poppins" w:hAnsi="Poppins" w:cs="Poppins"/>
          <w:color w:val="097878"/>
          <w:sz w:val="44"/>
          <w:szCs w:val="44"/>
        </w:rPr>
        <w:lastRenderedPageBreak/>
        <w:t>The 5-Box Scenario Planning Tool Sample</w:t>
      </w:r>
    </w:p>
    <w:p w14:paraId="10C77768" w14:textId="77777777" w:rsidR="00E20B8A" w:rsidRDefault="00000000">
      <w:pPr>
        <w:spacing w:after="200" w:line="276" w:lineRule="auto"/>
        <w:rPr>
          <w:rFonts w:ascii="Proxima Nova" w:eastAsia="Proxima Nova" w:hAnsi="Proxima Nova" w:cs="Proxima Nova"/>
        </w:rPr>
      </w:pPr>
      <w:r>
        <w:rPr>
          <w:rFonts w:ascii="Proxima Nova" w:eastAsia="Proxima Nova" w:hAnsi="Proxima Nova" w:cs="Proxima Nova"/>
        </w:rPr>
        <w:t>IRN (</w:t>
      </w:r>
      <w:proofErr w:type="spellStart"/>
      <w:r>
        <w:rPr>
          <w:rFonts w:ascii="Proxima Nova" w:eastAsia="Proxima Nova" w:hAnsi="Proxima Nova" w:cs="Proxima Nova"/>
        </w:rPr>
        <w:t>Immigrants</w:t>
      </w:r>
      <w:proofErr w:type="spellEnd"/>
      <w:r>
        <w:rPr>
          <w:rFonts w:ascii="Proxima Nova" w:eastAsia="Proxima Nova" w:hAnsi="Proxima Nova" w:cs="Proxima Nova"/>
        </w:rPr>
        <w:t xml:space="preserve"> Rights Now) builds support for comprehensive immigration reform by raising awareness among the </w:t>
      </w:r>
      <w:proofErr w:type="gramStart"/>
      <w:r>
        <w:rPr>
          <w:rFonts w:ascii="Proxima Nova" w:eastAsia="Proxima Nova" w:hAnsi="Proxima Nova" w:cs="Proxima Nova"/>
        </w:rPr>
        <w:t>general public</w:t>
      </w:r>
      <w:proofErr w:type="gramEnd"/>
      <w:r>
        <w:rPr>
          <w:rFonts w:ascii="Proxima Nova" w:eastAsia="Proxima Nova" w:hAnsi="Proxima Nova" w:cs="Proxima Nova"/>
        </w:rPr>
        <w:t>. It has 40 paid staff (with 80% identifying as BIPOC) and more than 100 volunteers with operations in 10 states. Volunteers are mostly youth of color who are undocumented and/or have undocumented family members. IRN organizes "Days of Action,” mass protests at key sites to highlight the injustices and inequities in the US immigration system. 50% of its revenue comes from grants and the other 50% from small donations raised around these Day of Action. Their original goal had them holding 100 days of action across the 10 states in 2020.</w:t>
      </w:r>
    </w:p>
    <w:p w14:paraId="4F3C7C50" w14:textId="77777777" w:rsidR="00E20B8A" w:rsidRDefault="00000000">
      <w:pPr>
        <w:pStyle w:val="Heading1"/>
        <w:spacing w:before="0" w:after="0"/>
        <w:rPr>
          <w:rFonts w:ascii="Proxima Nova" w:eastAsia="Proxima Nova" w:hAnsi="Proxima Nova" w:cs="Proxima Nova"/>
          <w:color w:val="097878"/>
          <w:sz w:val="36"/>
          <w:szCs w:val="36"/>
        </w:rPr>
      </w:pPr>
      <w:bookmarkStart w:id="5" w:name="_syy9w1lbza9v" w:colFirst="0" w:colLast="0"/>
      <w:bookmarkEnd w:id="5"/>
      <w:r>
        <w:rPr>
          <w:rFonts w:ascii="Proxima Nova" w:eastAsia="Proxima Nova" w:hAnsi="Proxima Nova" w:cs="Proxima Nova"/>
          <w:color w:val="097878"/>
          <w:sz w:val="36"/>
          <w:szCs w:val="36"/>
        </w:rPr>
        <w:t>Step 1. Construct the Scenarios</w:t>
      </w:r>
    </w:p>
    <w:tbl>
      <w:tblPr>
        <w:tblStyle w:val="a1"/>
        <w:tblW w:w="14460" w:type="dxa"/>
        <w:jc w:val="center"/>
        <w:tblBorders>
          <w:top w:val="single" w:sz="8" w:space="0" w:color="E4DEDB"/>
          <w:left w:val="single" w:sz="8" w:space="0" w:color="E4DEDB"/>
          <w:bottom w:val="single" w:sz="8" w:space="0" w:color="E4DEDB"/>
          <w:right w:val="single" w:sz="8" w:space="0" w:color="E4DEDB"/>
          <w:insideH w:val="single" w:sz="8" w:space="0" w:color="E4DEDB"/>
          <w:insideV w:val="single" w:sz="8" w:space="0" w:color="E4DEDB"/>
        </w:tblBorders>
        <w:tblLayout w:type="fixed"/>
        <w:tblLook w:val="0600" w:firstRow="0" w:lastRow="0" w:firstColumn="0" w:lastColumn="0" w:noHBand="1" w:noVBand="1"/>
      </w:tblPr>
      <w:tblGrid>
        <w:gridCol w:w="3225"/>
        <w:gridCol w:w="4050"/>
        <w:gridCol w:w="3450"/>
        <w:gridCol w:w="3735"/>
      </w:tblGrid>
      <w:tr w:rsidR="00E20B8A" w14:paraId="56072A06" w14:textId="77777777">
        <w:trPr>
          <w:jc w:val="center"/>
        </w:trPr>
        <w:tc>
          <w:tcPr>
            <w:tcW w:w="3225" w:type="dxa"/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9F75B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  <w:color w:val="FFFFFF"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  <w:t xml:space="preserve">Assumptions </w:t>
            </w:r>
            <w:r>
              <w:rPr>
                <w:rFonts w:ascii="Nova Mono" w:eastAsia="Nova Mono" w:hAnsi="Nova Mono" w:cs="Nova Mono"/>
                <w:color w:val="FFFFFF"/>
                <w:sz w:val="26"/>
                <w:szCs w:val="26"/>
              </w:rPr>
              <w:t>↓</w:t>
            </w:r>
          </w:p>
        </w:tc>
        <w:tc>
          <w:tcPr>
            <w:tcW w:w="4050" w:type="dxa"/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3464A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  <w:t xml:space="preserve">Scenario A: Optimistic </w:t>
            </w:r>
          </w:p>
        </w:tc>
        <w:tc>
          <w:tcPr>
            <w:tcW w:w="3450" w:type="dxa"/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C2B65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  <w:t>Scenario B: Medium Impact</w:t>
            </w:r>
          </w:p>
        </w:tc>
        <w:tc>
          <w:tcPr>
            <w:tcW w:w="3735" w:type="dxa"/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99A978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  <w:t>Scenario C: Worst Case</w:t>
            </w:r>
          </w:p>
        </w:tc>
      </w:tr>
      <w:tr w:rsidR="00E20B8A" w14:paraId="7D852BA9" w14:textId="77777777">
        <w:trPr>
          <w:trHeight w:val="1530"/>
          <w:jc w:val="center"/>
        </w:trPr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40251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Key Assumption</w:t>
            </w:r>
          </w:p>
          <w:p w14:paraId="2539CAF9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Timing: When do we think the restrictions resulting from the pandemic will end?</w:t>
            </w:r>
          </w:p>
        </w:tc>
        <w:tc>
          <w:tcPr>
            <w:tcW w:w="4050" w:type="dxa"/>
            <w:tcBorders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C7B83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highlight w:val="white"/>
              </w:rPr>
              <w:t>New case counts in US rise until April; spread halted through social distancing, travel restrictions, etc. Unemployment rate drops by June. Quick V-shaped recovery through summer.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B2E41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Epidemic peaks in May in the US; cases slow through social distancing, travel restrictions, etc. Public more optimistic by June-July. Recession through Q3.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A290A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Epidemic peaks in US in May-June due to delayed testing and weak social distancing. Rolling peaks across the country. Prolonged recession, layoffs, bankruptcies, massive unemployment.</w:t>
            </w:r>
          </w:p>
        </w:tc>
      </w:tr>
      <w:tr w:rsidR="00E20B8A" w14:paraId="1024C79B" w14:textId="77777777">
        <w:trPr>
          <w:trHeight w:val="1005"/>
          <w:jc w:val="center"/>
        </w:trPr>
        <w:tc>
          <w:tcPr>
            <w:tcW w:w="3225" w:type="dxa"/>
            <w:tcBorders>
              <w:right w:val="single" w:sz="8" w:space="0" w:color="FFFFFF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8FA16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Programmatic Impact:</w:t>
            </w:r>
            <w:r>
              <w:rPr>
                <w:rFonts w:ascii="Proxima Nova" w:eastAsia="Proxima Nova" w:hAnsi="Proxima Nova" w:cs="Proxima Nova"/>
              </w:rPr>
              <w:t xml:space="preserve"> How deeply would our programs be impacted (and how)? </w:t>
            </w:r>
          </w:p>
        </w:tc>
        <w:tc>
          <w:tcPr>
            <w:tcW w:w="40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F1C66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Minor Impact: We </w:t>
            </w:r>
            <w:proofErr w:type="gramStart"/>
            <w:r>
              <w:rPr>
                <w:rFonts w:ascii="Proxima Nova" w:eastAsia="Proxima Nova" w:hAnsi="Proxima Nova" w:cs="Proxima Nova"/>
              </w:rPr>
              <w:t>have to</w:t>
            </w:r>
            <w:proofErr w:type="gramEnd"/>
            <w:r>
              <w:rPr>
                <w:rFonts w:ascii="Proxima Nova" w:eastAsia="Proxima Nova" w:hAnsi="Proxima Nova" w:cs="Proxima Nova"/>
              </w:rPr>
              <w:t xml:space="preserve"> cancel 20% of Days of Action protests (April through June). </w:t>
            </w:r>
          </w:p>
        </w:tc>
        <w:tc>
          <w:tcPr>
            <w:tcW w:w="3450" w:type="dxa"/>
            <w:tcBorders>
              <w:left w:val="single" w:sz="8" w:space="0" w:color="FFFFFF"/>
            </w:tcBorders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13904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Medium Impact: We </w:t>
            </w:r>
            <w:proofErr w:type="gramStart"/>
            <w:r>
              <w:rPr>
                <w:rFonts w:ascii="Proxima Nova" w:eastAsia="Proxima Nova" w:hAnsi="Proxima Nova" w:cs="Proxima Nova"/>
              </w:rPr>
              <w:t>have to</w:t>
            </w:r>
            <w:proofErr w:type="gramEnd"/>
            <w:r>
              <w:rPr>
                <w:rFonts w:ascii="Proxima Nova" w:eastAsia="Proxima Nova" w:hAnsi="Proxima Nova" w:cs="Proxima Nova"/>
              </w:rPr>
              <w:t xml:space="preserve"> cancel 50-60% of Days of Action (April through Sept.). </w:t>
            </w:r>
          </w:p>
        </w:tc>
        <w:tc>
          <w:tcPr>
            <w:tcW w:w="3735" w:type="dxa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51EA1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High Impact: We </w:t>
            </w:r>
            <w:proofErr w:type="gramStart"/>
            <w:r>
              <w:rPr>
                <w:rFonts w:ascii="Proxima Nova" w:eastAsia="Proxima Nova" w:hAnsi="Proxima Nova" w:cs="Proxima Nova"/>
              </w:rPr>
              <w:t>have to</w:t>
            </w:r>
            <w:proofErr w:type="gramEnd"/>
            <w:r>
              <w:rPr>
                <w:rFonts w:ascii="Proxima Nova" w:eastAsia="Proxima Nova" w:hAnsi="Proxima Nova" w:cs="Proxima Nova"/>
              </w:rPr>
              <w:t xml:space="preserve"> cancel all in-person protests through the end of the year. </w:t>
            </w:r>
          </w:p>
        </w:tc>
      </w:tr>
      <w:tr w:rsidR="00E20B8A" w14:paraId="4BC97D89" w14:textId="77777777">
        <w:trPr>
          <w:trHeight w:val="765"/>
          <w:jc w:val="center"/>
        </w:trPr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A32DD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b/>
              </w:rPr>
              <w:t>Financial Impact:</w:t>
            </w:r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  <w:r>
              <w:rPr>
                <w:rFonts w:ascii="Proxima Nova" w:eastAsia="Proxima Nova" w:hAnsi="Proxima Nova" w:cs="Proxima Nova"/>
              </w:rPr>
              <w:t>How will our finances (especially revenues) be impacted?</w:t>
            </w:r>
          </w:p>
        </w:tc>
        <w:tc>
          <w:tcPr>
            <w:tcW w:w="4050" w:type="dxa"/>
            <w:tcBorders>
              <w:top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E32E9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highlight w:val="white"/>
              </w:rPr>
              <w:t>Lose $3M in revenue raised; No loss of major donors expected.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3DA68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Lose 70% of small-donor revenue; Expect to lose 20% of major donors.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E7F61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Lose 90% of small-donor revenue. Expect to lose 40% of major donors.</w:t>
            </w:r>
          </w:p>
        </w:tc>
      </w:tr>
      <w:tr w:rsidR="00E20B8A" w14:paraId="4DACE91C" w14:textId="77777777">
        <w:trPr>
          <w:trHeight w:val="1050"/>
          <w:jc w:val="center"/>
        </w:trPr>
        <w:tc>
          <w:tcPr>
            <w:tcW w:w="3225" w:type="dxa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1CDAF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People Impact: </w:t>
            </w:r>
            <w:r>
              <w:rPr>
                <w:rFonts w:ascii="Proxima Nova" w:eastAsia="Proxima Nova" w:hAnsi="Proxima Nova" w:cs="Proxima Nova"/>
              </w:rPr>
              <w:t>How would this impact our staff, volunteers, clients, partners, etc.?</w:t>
            </w:r>
            <w:r>
              <w:rPr>
                <w:rFonts w:ascii="Proxima Nova" w:eastAsia="Proxima Nova" w:hAnsi="Proxima Nova" w:cs="Proxima Nova"/>
                <w:i/>
              </w:rPr>
              <w:t xml:space="preserve"> </w:t>
            </w:r>
          </w:p>
        </w:tc>
        <w:tc>
          <w:tcPr>
            <w:tcW w:w="4050" w:type="dxa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C6F0A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Reduction in volunteer engagement as events are canceled.</w:t>
            </w:r>
          </w:p>
        </w:tc>
        <w:tc>
          <w:tcPr>
            <w:tcW w:w="7185" w:type="dxa"/>
            <w:gridSpan w:val="2"/>
            <w:shd w:val="clear" w:color="auto" w:fill="E4DED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CC2E0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We will see significant drop-off in volunteer engagement and community support. Heightened emotional toll as the Days of Action that serve to empower and energize staff and volunteers get canceled.</w:t>
            </w:r>
          </w:p>
        </w:tc>
      </w:tr>
      <w:tr w:rsidR="00E20B8A" w14:paraId="24316DD2" w14:textId="77777777">
        <w:trPr>
          <w:jc w:val="center"/>
        </w:trPr>
        <w:tc>
          <w:tcPr>
            <w:tcW w:w="32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77B9ED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Scenario Summary </w:t>
            </w:r>
            <w:r>
              <w:rPr>
                <w:rFonts w:ascii="Nova Mono" w:eastAsia="Nova Mono" w:hAnsi="Nova Mono" w:cs="Nova Mono"/>
              </w:rPr>
              <w:t>→</w:t>
            </w:r>
            <w:r>
              <w:rPr>
                <w:rFonts w:ascii="Proxima Nova" w:eastAsia="Proxima Nova" w:hAnsi="Proxima Nova" w:cs="Proxima Nova"/>
                <w:b/>
              </w:rPr>
              <w:t xml:space="preserve"> </w:t>
            </w: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4A25E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As the curve of the pandemic quickly flattens, the economy sees a V-shaped recovery. We expect a return to normal by June. We </w:t>
            </w:r>
            <w:proofErr w:type="gramStart"/>
            <w:r>
              <w:rPr>
                <w:rFonts w:ascii="Proxima Nova" w:eastAsia="Proxima Nova" w:hAnsi="Proxima Nova" w:cs="Proxima Nova"/>
              </w:rPr>
              <w:t>have to</w:t>
            </w:r>
            <w:proofErr w:type="gramEnd"/>
            <w:r>
              <w:rPr>
                <w:rFonts w:ascii="Proxima Nova" w:eastAsia="Proxima Nova" w:hAnsi="Proxima Nova" w:cs="Proxima Nova"/>
              </w:rPr>
              <w:t xml:space="preserve"> cancel Days of Action scheduled for the spring with a 15% drop in 2020 revenue, but no </w:t>
            </w:r>
            <w:r>
              <w:rPr>
                <w:rFonts w:ascii="Proxima Nova" w:eastAsia="Proxima Nova" w:hAnsi="Proxima Nova" w:cs="Proxima Nova"/>
              </w:rPr>
              <w:lastRenderedPageBreak/>
              <w:t>major long-term damage to the organization.</w:t>
            </w:r>
          </w:p>
        </w:tc>
        <w:tc>
          <w:tcPr>
            <w:tcW w:w="3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5F84C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lastRenderedPageBreak/>
              <w:t xml:space="preserve">The US economy will </w:t>
            </w:r>
            <w:proofErr w:type="gramStart"/>
            <w:r>
              <w:rPr>
                <w:rFonts w:ascii="Proxima Nova" w:eastAsia="Proxima Nova" w:hAnsi="Proxima Nova" w:cs="Proxima Nova"/>
              </w:rPr>
              <w:t>enter into</w:t>
            </w:r>
            <w:proofErr w:type="gramEnd"/>
            <w:r>
              <w:rPr>
                <w:rFonts w:ascii="Proxima Nova" w:eastAsia="Proxima Nova" w:hAnsi="Proxima Nova" w:cs="Proxima Nova"/>
              </w:rPr>
              <w:t xml:space="preserve"> a recession through Q3 caused by the pandemic peaking in May. We </w:t>
            </w:r>
            <w:proofErr w:type="gramStart"/>
            <w:r>
              <w:rPr>
                <w:rFonts w:ascii="Proxima Nova" w:eastAsia="Proxima Nova" w:hAnsi="Proxima Nova" w:cs="Proxima Nova"/>
              </w:rPr>
              <w:t>have to</w:t>
            </w:r>
            <w:proofErr w:type="gramEnd"/>
            <w:r>
              <w:rPr>
                <w:rFonts w:ascii="Proxima Nova" w:eastAsia="Proxima Nova" w:hAnsi="Proxima Nova" w:cs="Proxima Nova"/>
              </w:rPr>
              <w:t xml:space="preserve"> cancel all in-person protests and associated programs thru Sept. As a result, </w:t>
            </w:r>
            <w:r>
              <w:rPr>
                <w:rFonts w:ascii="Proxima Nova" w:eastAsia="Proxima Nova" w:hAnsi="Proxima Nova" w:cs="Proxima Nova"/>
              </w:rPr>
              <w:lastRenderedPageBreak/>
              <w:t>we expect a nearly 45% drop in 2020 revenue.</w:t>
            </w:r>
          </w:p>
        </w:tc>
        <w:tc>
          <w:tcPr>
            <w:tcW w:w="3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330BB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lastRenderedPageBreak/>
              <w:t xml:space="preserve">We are confronting a deep and prolonged recession that will continue into 2021 and beyond. We </w:t>
            </w:r>
            <w:proofErr w:type="gramStart"/>
            <w:r>
              <w:rPr>
                <w:rFonts w:ascii="Proxima Nova" w:eastAsia="Proxima Nova" w:hAnsi="Proxima Nova" w:cs="Proxima Nova"/>
              </w:rPr>
              <w:t>have to</w:t>
            </w:r>
            <w:proofErr w:type="gramEnd"/>
            <w:r>
              <w:rPr>
                <w:rFonts w:ascii="Proxima Nova" w:eastAsia="Proxima Nova" w:hAnsi="Proxima Nova" w:cs="Proxima Nova"/>
              </w:rPr>
              <w:t xml:space="preserve"> cancel all program work and Days of Action for the rest of the year. We expect to lose almost 65% </w:t>
            </w:r>
            <w:r>
              <w:rPr>
                <w:rFonts w:ascii="Proxima Nova" w:eastAsia="Proxima Nova" w:hAnsi="Proxima Nova" w:cs="Proxima Nova"/>
              </w:rPr>
              <w:lastRenderedPageBreak/>
              <w:t>of 2020 revenue with impacts well into 2021.</w:t>
            </w:r>
          </w:p>
        </w:tc>
      </w:tr>
    </w:tbl>
    <w:p w14:paraId="174EDCBF" w14:textId="77777777" w:rsidR="00E20B8A" w:rsidRDefault="00E20B8A"/>
    <w:p w14:paraId="47773B7E" w14:textId="77777777" w:rsidR="00E20B8A" w:rsidRDefault="00000000">
      <w:pPr>
        <w:pStyle w:val="Heading1"/>
        <w:spacing w:before="0" w:after="0"/>
        <w:rPr>
          <w:rFonts w:ascii="Proxima Nova" w:eastAsia="Proxima Nova" w:hAnsi="Proxima Nova" w:cs="Proxima Nova"/>
          <w:color w:val="097878"/>
          <w:sz w:val="36"/>
          <w:szCs w:val="36"/>
        </w:rPr>
      </w:pPr>
      <w:bookmarkStart w:id="6" w:name="_5totxdwveg0g" w:colFirst="0" w:colLast="0"/>
      <w:bookmarkEnd w:id="6"/>
      <w:r>
        <w:rPr>
          <w:rFonts w:ascii="Proxima Nova" w:eastAsia="Proxima Nova" w:hAnsi="Proxima Nova" w:cs="Proxima Nova"/>
          <w:color w:val="097878"/>
          <w:sz w:val="36"/>
          <w:szCs w:val="36"/>
        </w:rPr>
        <w:t>Step 2. Create an Action Plan for One Scenario</w:t>
      </w:r>
    </w:p>
    <w:tbl>
      <w:tblPr>
        <w:tblStyle w:val="a2"/>
        <w:tblW w:w="14400" w:type="dxa"/>
        <w:jc w:val="center"/>
        <w:tblBorders>
          <w:top w:val="single" w:sz="8" w:space="0" w:color="E4DEDB"/>
          <w:left w:val="single" w:sz="8" w:space="0" w:color="E4DEDB"/>
          <w:bottom w:val="single" w:sz="8" w:space="0" w:color="E4DEDB"/>
          <w:right w:val="single" w:sz="8" w:space="0" w:color="E4DEDB"/>
          <w:insideH w:val="single" w:sz="8" w:space="0" w:color="E4DEDB"/>
          <w:insideV w:val="single" w:sz="8" w:space="0" w:color="E4DEDB"/>
        </w:tblBorders>
        <w:tblLayout w:type="fixed"/>
        <w:tblLook w:val="0600" w:firstRow="0" w:lastRow="0" w:firstColumn="0" w:lastColumn="0" w:noHBand="1" w:noVBand="1"/>
      </w:tblPr>
      <w:tblGrid>
        <w:gridCol w:w="8400"/>
        <w:gridCol w:w="6000"/>
      </w:tblGrid>
      <w:tr w:rsidR="00E20B8A" w14:paraId="7C5B04CA" w14:textId="77777777">
        <w:trPr>
          <w:jc w:val="center"/>
        </w:trPr>
        <w:tc>
          <w:tcPr>
            <w:tcW w:w="8400" w:type="dxa"/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21BC7" w14:textId="77777777" w:rsidR="00E20B8A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  <w:t>Scenario Name and Description</w:t>
            </w:r>
          </w:p>
        </w:tc>
        <w:tc>
          <w:tcPr>
            <w:tcW w:w="6000" w:type="dxa"/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07450" w14:textId="77777777" w:rsidR="00E20B8A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  <w:t>Our Strategy</w:t>
            </w:r>
          </w:p>
        </w:tc>
      </w:tr>
      <w:tr w:rsidR="00E20B8A" w14:paraId="592D00EA" w14:textId="77777777">
        <w:trPr>
          <w:trHeight w:val="1260"/>
          <w:jc w:val="center"/>
        </w:trPr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B085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Scenario B (The Medium Impact Scenario): </w:t>
            </w:r>
            <w:r>
              <w:rPr>
                <w:rFonts w:ascii="Proxima Nova" w:eastAsia="Proxima Nova" w:hAnsi="Proxima Nova" w:cs="Proxima Nova"/>
              </w:rPr>
              <w:t xml:space="preserve">The US economy will </w:t>
            </w:r>
            <w:proofErr w:type="gramStart"/>
            <w:r>
              <w:rPr>
                <w:rFonts w:ascii="Proxima Nova" w:eastAsia="Proxima Nova" w:hAnsi="Proxima Nova" w:cs="Proxima Nova"/>
              </w:rPr>
              <w:t>enter into</w:t>
            </w:r>
            <w:proofErr w:type="gramEnd"/>
            <w:r>
              <w:rPr>
                <w:rFonts w:ascii="Proxima Nova" w:eastAsia="Proxima Nova" w:hAnsi="Proxima Nova" w:cs="Proxima Nova"/>
              </w:rPr>
              <w:t xml:space="preserve"> a recession through Q3 caused by the pandemic peaking in May. We </w:t>
            </w:r>
            <w:proofErr w:type="gramStart"/>
            <w:r>
              <w:rPr>
                <w:rFonts w:ascii="Proxima Nova" w:eastAsia="Proxima Nova" w:hAnsi="Proxima Nova" w:cs="Proxima Nova"/>
              </w:rPr>
              <w:t>have to</w:t>
            </w:r>
            <w:proofErr w:type="gramEnd"/>
            <w:r>
              <w:rPr>
                <w:rFonts w:ascii="Proxima Nova" w:eastAsia="Proxima Nova" w:hAnsi="Proxima Nova" w:cs="Proxima Nova"/>
              </w:rPr>
              <w:t xml:space="preserve"> cancel all in-person protests and associated programs through Sept. As a result, we expect a nearly 45% drop in 2020 revenue.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7B0F7" w14:textId="77777777" w:rsidR="00E20B8A" w:rsidRDefault="00000000">
            <w:pPr>
              <w:widowControl w:val="0"/>
              <w:numPr>
                <w:ilvl w:val="0"/>
                <w:numId w:val="3"/>
              </w:numPr>
              <w:ind w:left="63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Make spending cuts so that revenue and expense curves align by fall 2020</w:t>
            </w:r>
          </w:p>
          <w:p w14:paraId="2BBCB49F" w14:textId="77777777" w:rsidR="00E20B8A" w:rsidRDefault="00000000">
            <w:pPr>
              <w:widowControl w:val="0"/>
              <w:numPr>
                <w:ilvl w:val="0"/>
                <w:numId w:val="3"/>
              </w:numPr>
              <w:ind w:left="63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Create the playbook on “virtual protests”</w:t>
            </w:r>
          </w:p>
          <w:p w14:paraId="0169F6C8" w14:textId="77777777" w:rsidR="00E20B8A" w:rsidRDefault="00000000">
            <w:pPr>
              <w:widowControl w:val="0"/>
              <w:numPr>
                <w:ilvl w:val="0"/>
                <w:numId w:val="3"/>
              </w:numPr>
              <w:ind w:left="63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Identify other ways to build awareness of IR issues</w:t>
            </w:r>
          </w:p>
        </w:tc>
      </w:tr>
      <w:tr w:rsidR="00E20B8A" w14:paraId="220C418A" w14:textId="77777777">
        <w:trPr>
          <w:trHeight w:val="345"/>
          <w:jc w:val="center"/>
        </w:trPr>
        <w:tc>
          <w:tcPr>
            <w:tcW w:w="8400" w:type="dxa"/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8FBEF" w14:textId="77777777" w:rsidR="00E20B8A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  <w:t>Immediate Next Steps, Timelines, and Owners</w:t>
            </w:r>
          </w:p>
        </w:tc>
        <w:tc>
          <w:tcPr>
            <w:tcW w:w="6000" w:type="dxa"/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35C67B" w14:textId="77777777" w:rsidR="00E20B8A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  <w:t>Ideas for Future Consideration</w:t>
            </w:r>
          </w:p>
        </w:tc>
      </w:tr>
      <w:tr w:rsidR="00E20B8A" w14:paraId="24CCE69C" w14:textId="77777777">
        <w:trPr>
          <w:trHeight w:val="2475"/>
          <w:jc w:val="center"/>
        </w:trPr>
        <w:tc>
          <w:tcPr>
            <w:tcW w:w="84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B1157" w14:textId="77777777" w:rsidR="00E20B8A" w:rsidRDefault="00000000">
            <w:pPr>
              <w:widowControl w:val="0"/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Apply for PPP through CARES act (done)</w:t>
            </w:r>
          </w:p>
          <w:p w14:paraId="34151803" w14:textId="77777777" w:rsidR="00E20B8A" w:rsidRDefault="00000000">
            <w:pPr>
              <w:widowControl w:val="0"/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Call major donors and test 2020 commitment (Alia, first week of May)</w:t>
            </w:r>
          </w:p>
          <w:p w14:paraId="28470A07" w14:textId="77777777" w:rsidR="00E20B8A" w:rsidRDefault="00000000">
            <w:pPr>
              <w:widowControl w:val="0"/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Draft a staged, equitable plan to cut spending (Beata, first week of May)</w:t>
            </w:r>
          </w:p>
          <w:p w14:paraId="48586757" w14:textId="77777777" w:rsidR="00E20B8A" w:rsidRDefault="00000000">
            <w:pPr>
              <w:widowControl w:val="0"/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Propose five ideas for building awareness without holding in-person protests (Carlos, in consultation with the rest of the org, second week of May)</w:t>
            </w:r>
          </w:p>
          <w:p w14:paraId="0281424F" w14:textId="77777777" w:rsidR="00E20B8A" w:rsidRDefault="00000000">
            <w:pPr>
              <w:widowControl w:val="0"/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Try out the first “virtual protest” to coincide with May 15 planned Day of Action (Dante, second week of May) </w:t>
            </w:r>
          </w:p>
          <w:p w14:paraId="33D9920A" w14:textId="77777777" w:rsidR="00E20B8A" w:rsidRDefault="00000000">
            <w:pPr>
              <w:widowControl w:val="0"/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Webinar with volunteers (Elena, end of April, and repeat every other week)</w:t>
            </w:r>
          </w:p>
        </w:tc>
        <w:tc>
          <w:tcPr>
            <w:tcW w:w="6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44C19" w14:textId="77777777" w:rsidR="00E20B8A" w:rsidRDefault="00000000">
            <w:pPr>
              <w:widowControl w:val="0"/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ID 5 organizations who work with undocumented immigrants to (potentially) partner with </w:t>
            </w:r>
          </w:p>
          <w:p w14:paraId="51A829FB" w14:textId="77777777" w:rsidR="00E20B8A" w:rsidRDefault="00000000">
            <w:pPr>
              <w:widowControl w:val="0"/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Talk to other orgs in our sector to see how they’re reacting/adapting rallies</w:t>
            </w:r>
          </w:p>
          <w:p w14:paraId="3B5F664A" w14:textId="77777777" w:rsidR="00E20B8A" w:rsidRDefault="00000000">
            <w:pPr>
              <w:widowControl w:val="0"/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Build relationship with Tier 1 media to help broadcast our message</w:t>
            </w:r>
          </w:p>
          <w:p w14:paraId="55E3F222" w14:textId="77777777" w:rsidR="00E20B8A" w:rsidRDefault="00000000">
            <w:pPr>
              <w:widowControl w:val="0"/>
              <w:numPr>
                <w:ilvl w:val="0"/>
                <w:numId w:val="1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Identify potential new donors</w:t>
            </w:r>
          </w:p>
        </w:tc>
      </w:tr>
      <w:tr w:rsidR="00E20B8A" w14:paraId="17081B27" w14:textId="77777777">
        <w:trPr>
          <w:trHeight w:val="495"/>
          <w:jc w:val="center"/>
        </w:trPr>
        <w:tc>
          <w:tcPr>
            <w:tcW w:w="14400" w:type="dxa"/>
            <w:gridSpan w:val="2"/>
            <w:shd w:val="clear" w:color="auto" w:fill="09787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B7A37F" w14:textId="77777777" w:rsidR="00E20B8A" w:rsidRDefault="00000000">
            <w:pPr>
              <w:widowControl w:val="0"/>
              <w:jc w:val="center"/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</w:pPr>
            <w:r>
              <w:rPr>
                <w:rFonts w:ascii="Proxima Nova" w:eastAsia="Proxima Nova" w:hAnsi="Proxima Nova" w:cs="Proxima Nova"/>
                <w:b/>
                <w:color w:val="FFFFFF"/>
                <w:sz w:val="26"/>
                <w:szCs w:val="26"/>
              </w:rPr>
              <w:t>Indicators to Track and Owners</w:t>
            </w:r>
          </w:p>
        </w:tc>
      </w:tr>
      <w:tr w:rsidR="00E20B8A" w14:paraId="475770BC" w14:textId="77777777">
        <w:trPr>
          <w:trHeight w:val="2460"/>
          <w:jc w:val="center"/>
        </w:trPr>
        <w:tc>
          <w:tcPr>
            <w:tcW w:w="1440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65CBE" w14:textId="77777777" w:rsidR="00E20B8A" w:rsidRDefault="00000000">
            <w:pPr>
              <w:widowControl w:val="0"/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50% of the states we operate in are considered “past the peak” by May 30</w:t>
            </w:r>
          </w:p>
          <w:p w14:paraId="6820B9FD" w14:textId="77777777" w:rsidR="00E20B8A" w:rsidRDefault="00000000">
            <w:pPr>
              <w:widowControl w:val="0"/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50% of major donors reaffirm 2020 commitment (Alia owns)</w:t>
            </w:r>
          </w:p>
          <w:p w14:paraId="4A8C1E5D" w14:textId="77777777" w:rsidR="00E20B8A" w:rsidRDefault="00000000">
            <w:pPr>
              <w:widowControl w:val="0"/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Turn out and impact measures for the virtual protest on May 15 are at least 40% of what we expect through Days of Action (Dante)</w:t>
            </w:r>
          </w:p>
          <w:p w14:paraId="7C75AE7F" w14:textId="77777777" w:rsidR="00E20B8A" w:rsidRDefault="00000000">
            <w:pPr>
              <w:widowControl w:val="0"/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60% of volunteers continue participating/engaging virtually (Elena)</w:t>
            </w:r>
          </w:p>
          <w:p w14:paraId="49B440BD" w14:textId="77777777" w:rsidR="00E20B8A" w:rsidRDefault="00000000">
            <w:pPr>
              <w:widowControl w:val="0"/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Get approved for PPP grant/loan (Beata)</w:t>
            </w:r>
          </w:p>
          <w:p w14:paraId="23245D37" w14:textId="77777777" w:rsidR="00E20B8A" w:rsidRDefault="00000000">
            <w:pPr>
              <w:widowControl w:val="0"/>
              <w:numPr>
                <w:ilvl w:val="0"/>
                <w:numId w:val="2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We can find a path to a 10% operating cost cut without touching payroll (Beata with Senior Team)</w:t>
            </w:r>
          </w:p>
          <w:p w14:paraId="4518D68E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br/>
              <w:t>(</w:t>
            </w:r>
            <w:proofErr w:type="gramStart"/>
            <w:r>
              <w:rPr>
                <w:rFonts w:ascii="Proxima Nova" w:eastAsia="Proxima Nova" w:hAnsi="Proxima Nova" w:cs="Proxima Nova"/>
              </w:rPr>
              <w:t>If ”</w:t>
            </w:r>
            <w:proofErr w:type="gramEnd"/>
            <w:r>
              <w:rPr>
                <w:rFonts w:ascii="Proxima Nova" w:eastAsia="Proxima Nova" w:hAnsi="Proxima Nova" w:cs="Proxima Nova"/>
              </w:rPr>
              <w:t>‘no” for most of the above, we have to operate as if we are in the Worst Case scenario)</w:t>
            </w:r>
            <w:r>
              <w:rPr>
                <w:rFonts w:ascii="Proxima Nova" w:eastAsia="Proxima Nova" w:hAnsi="Proxima Nova" w:cs="Proxima Nova"/>
              </w:rPr>
              <w:br/>
            </w:r>
          </w:p>
          <w:p w14:paraId="64EBDBAD" w14:textId="77777777" w:rsidR="00E20B8A" w:rsidRDefault="00000000">
            <w:pPr>
              <w:widowControl w:val="0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Next Meeting on May 20 to discuss early indicators and see if we need to trigger the next set of actions</w:t>
            </w:r>
          </w:p>
        </w:tc>
      </w:tr>
    </w:tbl>
    <w:p w14:paraId="7C80813C" w14:textId="77777777" w:rsidR="00E20B8A" w:rsidRDefault="00E20B8A"/>
    <w:sectPr w:rsidR="00E20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144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4601D" w14:textId="77777777" w:rsidR="0055275E" w:rsidRDefault="0055275E">
      <w:r>
        <w:separator/>
      </w:r>
    </w:p>
  </w:endnote>
  <w:endnote w:type="continuationSeparator" w:id="0">
    <w:p w14:paraId="674C159F" w14:textId="77777777" w:rsidR="0055275E" w:rsidRDefault="00552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Proxima Nova">
    <w:altName w:val="Tahoma"/>
    <w:panose1 w:val="020B0604020202020204"/>
    <w:charset w:val="00"/>
    <w:family w:val="auto"/>
    <w:pitch w:val="default"/>
  </w:font>
  <w:font w:name="Nova Mono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33C8" w14:textId="77777777" w:rsidR="000821D2" w:rsidRDefault="000821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CEA77" w14:textId="77777777" w:rsidR="00E20B8A" w:rsidRDefault="00000000">
    <w:pPr>
      <w:tabs>
        <w:tab w:val="center" w:pos="4320"/>
        <w:tab w:val="right" w:pos="10800"/>
      </w:tabs>
      <w:rPr>
        <w:rFonts w:ascii="Proxima Nova" w:eastAsia="Proxima Nova" w:hAnsi="Proxima Nova" w:cs="Proxima Nova"/>
        <w:color w:val="9E9790"/>
        <w:sz w:val="20"/>
        <w:szCs w:val="2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>©The Management Center</w:t>
    </w:r>
    <w:r>
      <w:rPr>
        <w:rFonts w:ascii="Proxima Nova" w:eastAsia="Proxima Nova" w:hAnsi="Proxima Nova" w:cs="Proxima Nova"/>
        <w:color w:val="9E9790"/>
        <w:sz w:val="20"/>
        <w:szCs w:val="20"/>
      </w:rPr>
      <w:tab/>
      <w:t xml:space="preserve">                                                                        5-Box Scenario Planning Tool</w:t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9E9790"/>
        <w:sz w:val="20"/>
        <w:szCs w:val="20"/>
      </w:rPr>
      <w:tab/>
      <w:t xml:space="preserve">                          </w:t>
    </w:r>
    <w:r>
      <w:rPr>
        <w:rFonts w:ascii="Proxima Nova" w:eastAsia="Proxima Nova" w:hAnsi="Proxima Nova" w:cs="Proxima Nova"/>
        <w:color w:val="9E9790"/>
        <w:sz w:val="20"/>
        <w:szCs w:val="20"/>
      </w:rPr>
      <w:tab/>
      <w:t xml:space="preserve">           </w: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begin"/>
    </w:r>
    <w:r>
      <w:rPr>
        <w:rFonts w:ascii="Proxima Nova" w:eastAsia="Proxima Nova" w:hAnsi="Proxima Nova" w:cs="Proxima Nova"/>
        <w:color w:val="9E9790"/>
        <w:sz w:val="20"/>
        <w:szCs w:val="20"/>
      </w:rPr>
      <w:instrText>PAGE</w:instrTex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separate"/>
    </w:r>
    <w:r w:rsidR="000821D2">
      <w:rPr>
        <w:rFonts w:ascii="Proxima Nova" w:eastAsia="Proxima Nova" w:hAnsi="Proxima Nova" w:cs="Proxima Nova"/>
        <w:noProof/>
        <w:color w:val="9E9790"/>
        <w:sz w:val="20"/>
        <w:szCs w:val="20"/>
      </w:rPr>
      <w:t>2</w:t>
    </w:r>
    <w:r>
      <w:rPr>
        <w:rFonts w:ascii="Proxima Nova" w:eastAsia="Proxima Nova" w:hAnsi="Proxima Nova" w:cs="Proxima Nova"/>
        <w:color w:val="9E979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844A" w14:textId="77777777" w:rsidR="00E20B8A" w:rsidRDefault="00000000">
    <w:pPr>
      <w:tabs>
        <w:tab w:val="center" w:pos="5040"/>
        <w:tab w:val="right" w:pos="14400"/>
      </w:tabs>
      <w:jc w:val="both"/>
      <w:rPr>
        <w:rFonts w:ascii="Proxima Nova" w:eastAsia="Proxima Nova" w:hAnsi="Proxima Nova" w:cs="Proxima Nova"/>
        <w:color w:val="FFFFFF"/>
        <w:sz w:val="20"/>
        <w:szCs w:val="20"/>
      </w:rPr>
    </w:pPr>
    <w:r>
      <w:rPr>
        <w:rFonts w:ascii="Proxima Nova" w:eastAsia="Proxima Nova" w:hAnsi="Proxima Nova" w:cs="Proxima Nova"/>
        <w:color w:val="9E9790"/>
        <w:sz w:val="20"/>
        <w:szCs w:val="20"/>
      </w:rPr>
      <w:t xml:space="preserve">©The Management Center </w:t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9E9790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>Date Created: 4/9/20</w:t>
    </w:r>
  </w:p>
  <w:p w14:paraId="6AE7E10C" w14:textId="77777777" w:rsidR="00E20B8A" w:rsidRDefault="00000000">
    <w:pPr>
      <w:tabs>
        <w:tab w:val="center" w:pos="5040"/>
        <w:tab w:val="right" w:pos="14400"/>
      </w:tabs>
      <w:jc w:val="both"/>
      <w:rPr>
        <w:color w:val="999999"/>
        <w:sz w:val="20"/>
        <w:szCs w:val="20"/>
      </w:rPr>
    </w:pPr>
    <w:r>
      <w:rPr>
        <w:rFonts w:ascii="Proxima Nova" w:eastAsia="Proxima Nova" w:hAnsi="Proxima Nova" w:cs="Proxima Nova"/>
        <w:color w:val="FFFFFF"/>
        <w:sz w:val="20"/>
        <w:szCs w:val="20"/>
      </w:rPr>
      <w:tab/>
    </w:r>
    <w:r>
      <w:rPr>
        <w:rFonts w:ascii="Proxima Nova" w:eastAsia="Proxima Nova" w:hAnsi="Proxima Nova" w:cs="Proxima Nova"/>
        <w:color w:val="FFFFFF"/>
        <w:sz w:val="20"/>
        <w:szCs w:val="20"/>
      </w:rPr>
      <w:tab/>
      <w:t>Last Modified: 11/12/21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0A2B2" w14:textId="77777777" w:rsidR="0055275E" w:rsidRDefault="0055275E">
      <w:r>
        <w:separator/>
      </w:r>
    </w:p>
  </w:footnote>
  <w:footnote w:type="continuationSeparator" w:id="0">
    <w:p w14:paraId="2D14DB4A" w14:textId="77777777" w:rsidR="0055275E" w:rsidRDefault="0055275E">
      <w:r>
        <w:continuationSeparator/>
      </w:r>
    </w:p>
  </w:footnote>
  <w:footnote w:id="1">
    <w:p w14:paraId="46C20905" w14:textId="77777777" w:rsidR="00E20B8A" w:rsidRDefault="00000000">
      <w:pPr>
        <w:rPr>
          <w:rFonts w:ascii="Proxima Nova" w:eastAsia="Proxima Nova" w:hAnsi="Proxima Nova" w:cs="Proxima Nova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Proxima Nova" w:eastAsia="Proxima Nova" w:hAnsi="Proxima Nova" w:cs="Proxima Nova"/>
          <w:sz w:val="20"/>
          <w:szCs w:val="20"/>
        </w:rPr>
        <w:t xml:space="preserve"> This is the anchoring assumption that drives the scenario. A key assumption might be “X wins the next election” or “The Supreme Court rules X on Y issue.” The other assumptions (programmatic, revenue, and people) follow from the key assumption. Read </w:t>
      </w:r>
      <w:hyperlink r:id="rId1">
        <w:r>
          <w:rPr>
            <w:rFonts w:ascii="Proxima Nova" w:eastAsia="Proxima Nova" w:hAnsi="Proxima Nova" w:cs="Proxima Nova"/>
            <w:color w:val="1155CC"/>
            <w:sz w:val="20"/>
            <w:szCs w:val="20"/>
            <w:u w:val="single"/>
          </w:rPr>
          <w:t>How to Scenario Plan</w:t>
        </w:r>
      </w:hyperlink>
      <w:r>
        <w:rPr>
          <w:rFonts w:ascii="Proxima Nova" w:eastAsia="Proxima Nova" w:hAnsi="Proxima Nova" w:cs="Proxima Nova"/>
          <w:sz w:val="20"/>
          <w:szCs w:val="20"/>
        </w:rPr>
        <w:t xml:space="preserve"> for more guidance.</w:t>
      </w:r>
      <w:r>
        <w:rPr>
          <w:rFonts w:ascii="Proxima Nova" w:eastAsia="Proxima Nova" w:hAnsi="Proxima Nova" w:cs="Proxima Nova"/>
          <w:sz w:val="18"/>
          <w:szCs w:val="18"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6209" w14:textId="77777777" w:rsidR="000821D2" w:rsidRDefault="000821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EC017" w14:textId="77777777" w:rsidR="00E20B8A" w:rsidRDefault="00E20B8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3C0F" w14:textId="77777777" w:rsidR="00E20B8A" w:rsidRDefault="00000000">
    <w:pPr>
      <w:tabs>
        <w:tab w:val="center" w:pos="4320"/>
        <w:tab w:val="right" w:pos="8640"/>
      </w:tabs>
      <w:ind w:left="-540" w:right="-240"/>
    </w:pPr>
    <w:r>
      <w:rPr>
        <w:rFonts w:ascii="Cambria" w:eastAsia="Cambria" w:hAnsi="Cambria" w:cs="Cambria"/>
        <w:noProof/>
        <w:sz w:val="24"/>
        <w:szCs w:val="24"/>
      </w:rPr>
      <w:drawing>
        <wp:inline distT="114300" distB="114300" distL="114300" distR="114300" wp14:anchorId="16713142" wp14:editId="0F7B78D6">
          <wp:extent cx="9796463" cy="458314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96463" cy="458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14A09"/>
    <w:multiLevelType w:val="multilevel"/>
    <w:tmpl w:val="169E12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16B54F6"/>
    <w:multiLevelType w:val="multilevel"/>
    <w:tmpl w:val="3ACE67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8A76674"/>
    <w:multiLevelType w:val="multilevel"/>
    <w:tmpl w:val="67022D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56279707">
    <w:abstractNumId w:val="1"/>
  </w:num>
  <w:num w:numId="2" w16cid:durableId="1840389330">
    <w:abstractNumId w:val="2"/>
  </w:num>
  <w:num w:numId="3" w16cid:durableId="478151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B8A"/>
    <w:rsid w:val="000821D2"/>
    <w:rsid w:val="00207EF8"/>
    <w:rsid w:val="0055275E"/>
    <w:rsid w:val="00C542F5"/>
    <w:rsid w:val="00E2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CE4196"/>
  <w15:docId w15:val="{E10B5AC8-2FEB-914B-A460-3E7CDA6D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120"/>
      <w:outlineLvl w:val="0"/>
    </w:pPr>
    <w:rPr>
      <w:b/>
      <w:color w:val="802144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120"/>
      <w:ind w:right="-620"/>
      <w:outlineLvl w:val="1"/>
    </w:pPr>
    <w:rPr>
      <w:b/>
      <w:color w:val="07627C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200"/>
      <w:outlineLvl w:val="2"/>
    </w:pPr>
    <w:rPr>
      <w:b/>
      <w:color w:val="2A2C2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  <w:jc w:val="center"/>
    </w:pPr>
    <w:rPr>
      <w:b/>
      <w:color w:val="802144"/>
      <w:sz w:val="36"/>
      <w:szCs w:val="3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jc w:val="center"/>
    </w:pPr>
    <w:rPr>
      <w:i/>
      <w:color w:val="77777A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21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1D2"/>
  </w:style>
  <w:style w:type="paragraph" w:styleId="Footer">
    <w:name w:val="footer"/>
    <w:basedOn w:val="Normal"/>
    <w:link w:val="FooterChar"/>
    <w:uiPriority w:val="99"/>
    <w:unhideWhenUsed/>
    <w:rsid w:val="000821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anagementcenter.org/resources/how-to-scenario-plan-for-covid-19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987</Words>
  <Characters>5631</Characters>
  <Application>Microsoft Office Word</Application>
  <DocSecurity>0</DocSecurity>
  <Lines>46</Lines>
  <Paragraphs>13</Paragraphs>
  <ScaleCrop>false</ScaleCrop>
  <Company/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Justine Xu</cp:lastModifiedBy>
  <cp:revision>4</cp:revision>
  <dcterms:created xsi:type="dcterms:W3CDTF">2023-01-17T08:19:00Z</dcterms:created>
  <dcterms:modified xsi:type="dcterms:W3CDTF">2023-01-17T08:19:00Z</dcterms:modified>
</cp:coreProperties>
</file>